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5F" w:rsidRPr="00FD165F" w:rsidRDefault="00FD1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1- Picture of Plastic Containers with Lids</w:t>
      </w:r>
    </w:p>
    <w:p w:rsidR="00FD165F" w:rsidRDefault="00FD165F"/>
    <w:p w:rsidR="00057D71" w:rsidRDefault="00FD165F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978792" cy="2987749"/>
            <wp:effectExtent l="19050" t="0" r="2658" b="0"/>
            <wp:wrapSquare wrapText="bothSides"/>
            <wp:docPr id="1" name="Picture 0" descr="Picture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8792" cy="2987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7D71" w:rsidRPr="00057D71" w:rsidRDefault="00057D71" w:rsidP="00057D71"/>
    <w:p w:rsidR="00057D71" w:rsidRPr="00057D71" w:rsidRDefault="00057D71" w:rsidP="00057D71"/>
    <w:p w:rsidR="00057D71" w:rsidRPr="00057D71" w:rsidRDefault="00057D71" w:rsidP="00057D71"/>
    <w:p w:rsidR="00057D71" w:rsidRPr="00057D71" w:rsidRDefault="00057D71" w:rsidP="00057D71"/>
    <w:p w:rsidR="00057D71" w:rsidRPr="00057D71" w:rsidRDefault="00057D71" w:rsidP="00057D71"/>
    <w:p w:rsidR="00057D71" w:rsidRPr="00057D71" w:rsidRDefault="00057D71" w:rsidP="00057D71"/>
    <w:p w:rsidR="00057D71" w:rsidRPr="00057D71" w:rsidRDefault="00057D71" w:rsidP="00057D71"/>
    <w:p w:rsidR="00057D71" w:rsidRDefault="00057D71"/>
    <w:p w:rsidR="00057D71" w:rsidRDefault="00057D71"/>
    <w:p w:rsidR="00057D71" w:rsidRPr="00057D71" w:rsidRDefault="00057D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2- Weighing the Night Crawlers Together</w:t>
      </w:r>
    </w:p>
    <w:p w:rsidR="00FD165F" w:rsidRDefault="00FD165F">
      <w:r>
        <w:br w:type="textWrapping" w:clear="all"/>
      </w:r>
      <w:r>
        <w:rPr>
          <w:noProof/>
        </w:rPr>
        <w:drawing>
          <wp:inline distT="0" distB="0" distL="0" distR="0">
            <wp:extent cx="3976252" cy="2982189"/>
            <wp:effectExtent l="19050" t="0" r="5198" b="0"/>
            <wp:docPr id="2" name="Picture 1" descr="Picture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8624" cy="2983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71" w:rsidRDefault="00057D71"/>
    <w:p w:rsidR="00057D71" w:rsidRDefault="00057D71"/>
    <w:p w:rsidR="00057D71" w:rsidRPr="00057D71" w:rsidRDefault="00057D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Figure 3- Mold Growth in Containers</w:t>
      </w:r>
    </w:p>
    <w:p w:rsidR="00FD165F" w:rsidRDefault="00FD165F">
      <w:r>
        <w:rPr>
          <w:noProof/>
        </w:rPr>
        <w:drawing>
          <wp:inline distT="0" distB="0" distL="0" distR="0">
            <wp:extent cx="3973712" cy="2980284"/>
            <wp:effectExtent l="19050" t="0" r="7738" b="0"/>
            <wp:docPr id="3" name="Picture 2" descr="Picture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7940" cy="298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71" w:rsidRDefault="00057D71"/>
    <w:p w:rsidR="00057D71" w:rsidRDefault="00057D71">
      <w:pPr>
        <w:rPr>
          <w:rFonts w:ascii="Arial" w:hAnsi="Arial" w:cs="Arial"/>
          <w:i/>
          <w:iCs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>Figure 4- Night Crawler (</w:t>
      </w:r>
      <w:proofErr w:type="spellStart"/>
      <w:r>
        <w:rPr>
          <w:rFonts w:ascii="Arial" w:hAnsi="Arial" w:cs="Arial"/>
          <w:i/>
          <w:iCs/>
          <w:color w:val="000000"/>
        </w:rPr>
        <w:t>Lumbricus</w:t>
      </w:r>
      <w:proofErr w:type="spellEnd"/>
      <w:r>
        <w:rPr>
          <w:rFonts w:ascii="Arial" w:hAnsi="Arial" w:cs="Arial"/>
          <w:i/>
          <w:iCs/>
          <w:color w:val="000000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</w:rPr>
        <w:t>terrestris</w:t>
      </w:r>
      <w:proofErr w:type="spellEnd"/>
      <w:r>
        <w:rPr>
          <w:rFonts w:ascii="Arial" w:hAnsi="Arial" w:cs="Arial"/>
          <w:i/>
          <w:iCs/>
          <w:color w:val="000000"/>
        </w:rPr>
        <w:t>) and Red Worm (</w:t>
      </w:r>
      <w:proofErr w:type="spellStart"/>
      <w:r>
        <w:rPr>
          <w:rFonts w:ascii="Arial" w:hAnsi="Arial" w:cs="Arial"/>
          <w:i/>
          <w:iCs/>
          <w:color w:val="000000"/>
        </w:rPr>
        <w:t>Eisenai</w:t>
      </w:r>
      <w:proofErr w:type="spellEnd"/>
      <w:r>
        <w:rPr>
          <w:rFonts w:ascii="Arial" w:hAnsi="Arial" w:cs="Arial"/>
          <w:i/>
          <w:iCs/>
          <w:color w:val="000000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</w:rPr>
        <w:t>foetida</w:t>
      </w:r>
      <w:proofErr w:type="spellEnd"/>
      <w:r>
        <w:rPr>
          <w:rFonts w:ascii="Arial" w:hAnsi="Arial" w:cs="Arial"/>
          <w:i/>
          <w:iCs/>
          <w:color w:val="000000"/>
        </w:rPr>
        <w:t>)</w:t>
      </w:r>
    </w:p>
    <w:p w:rsidR="00057D71" w:rsidRPr="00057D71" w:rsidRDefault="00057D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iCs/>
          <w:color w:val="000000"/>
        </w:rPr>
        <w:t>Note: The night crawler is the larger worm</w:t>
      </w:r>
    </w:p>
    <w:p w:rsidR="00955985" w:rsidRDefault="00FD165F">
      <w:r>
        <w:rPr>
          <w:noProof/>
        </w:rPr>
        <w:drawing>
          <wp:inline distT="0" distB="0" distL="0" distR="0">
            <wp:extent cx="3971172" cy="2978379"/>
            <wp:effectExtent l="19050" t="0" r="0" b="0"/>
            <wp:docPr id="5" name="Picture 4" descr="Picture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3541" cy="298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71" w:rsidRDefault="00057D71"/>
    <w:p w:rsidR="00057D71" w:rsidRDefault="00057D71"/>
    <w:p w:rsidR="00057D71" w:rsidRPr="00057D71" w:rsidRDefault="00057D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Figure 5- Measuring Mobility with Timer</w:t>
      </w:r>
    </w:p>
    <w:p w:rsidR="00057D71" w:rsidRDefault="00057D71"/>
    <w:p w:rsidR="00057D71" w:rsidRDefault="00057D71">
      <w:r>
        <w:rPr>
          <w:noProof/>
        </w:rPr>
        <w:drawing>
          <wp:inline distT="0" distB="0" distL="0" distR="0">
            <wp:extent cx="4095750" cy="3071813"/>
            <wp:effectExtent l="19050" t="0" r="0" b="0"/>
            <wp:docPr id="6" name="Picture 5" descr="Picture 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1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8194" cy="3073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7D71" w:rsidSect="00955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D165F"/>
    <w:rsid w:val="00057D71"/>
    <w:rsid w:val="00955985"/>
    <w:rsid w:val="00FD1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6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80718-B4E2-45EF-BDD5-9C9F7E1DF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Randi Liescheidt</dc:creator>
  <cp:keywords/>
  <dc:description/>
  <cp:lastModifiedBy>Randi Liescheidt</cp:lastModifiedBy>
  <cp:revision>1</cp:revision>
  <dcterms:created xsi:type="dcterms:W3CDTF">2010-11-11T16:01:00Z</dcterms:created>
  <dcterms:modified xsi:type="dcterms:W3CDTF">2010-11-11T16:16:00Z</dcterms:modified>
</cp:coreProperties>
</file>